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47" w:rsidRDefault="00492447" w:rsidP="00492447">
      <w:pPr>
        <w:rPr>
          <w:b/>
          <w:bCs/>
          <w:sz w:val="28"/>
          <w:szCs w:val="28"/>
          <w:rtl/>
        </w:rPr>
      </w:pPr>
      <w:r w:rsidRPr="00543F39">
        <w:rPr>
          <w:rFonts w:hint="cs"/>
          <w:b/>
          <w:bCs/>
          <w:sz w:val="28"/>
          <w:szCs w:val="28"/>
          <w:rtl/>
        </w:rPr>
        <w:t>פרוטוקול ישיבת תת הוועדה הארצית לקיטלוג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(02.01.2014, תל אביב)</w:t>
      </w:r>
    </w:p>
    <w:p w:rsidR="00492447" w:rsidRDefault="00492447" w:rsidP="00492447">
      <w:pPr>
        <w:rPr>
          <w:b/>
          <w:bCs/>
          <w:sz w:val="28"/>
          <w:szCs w:val="28"/>
          <w:rtl/>
        </w:rPr>
      </w:pPr>
    </w:p>
    <w:p w:rsidR="00492447" w:rsidRDefault="00492447" w:rsidP="00492447">
      <w:pPr>
        <w:rPr>
          <w:rFonts w:hint="cs"/>
          <w:rtl/>
        </w:rPr>
      </w:pPr>
      <w:r>
        <w:rPr>
          <w:rFonts w:hint="cs"/>
          <w:rtl/>
        </w:rPr>
        <w:t xml:space="preserve">נוכחים: ילנה </w:t>
      </w:r>
      <w:proofErr w:type="spellStart"/>
      <w:r>
        <w:rPr>
          <w:rFonts w:hint="cs"/>
          <w:rtl/>
        </w:rPr>
        <w:t>אלכסייב</w:t>
      </w:r>
      <w:proofErr w:type="spellEnd"/>
      <w:r>
        <w:rPr>
          <w:rFonts w:hint="cs"/>
          <w:rtl/>
        </w:rPr>
        <w:t xml:space="preserve">, קרול פוקס, ירדנה לוינברג, תמר </w:t>
      </w:r>
      <w:proofErr w:type="spellStart"/>
      <w:r>
        <w:rPr>
          <w:rFonts w:hint="cs"/>
          <w:rtl/>
        </w:rPr>
        <w:t>בלומנדל</w:t>
      </w:r>
      <w:proofErr w:type="spellEnd"/>
      <w:r>
        <w:rPr>
          <w:rFonts w:hint="cs"/>
          <w:rtl/>
        </w:rPr>
        <w:t xml:space="preserve">-לינק, פרידה הדר, מאירה הראש, רוחמה ברגמן, חיים סימור, קלוד מלאך, שחף </w:t>
      </w:r>
      <w:proofErr w:type="spellStart"/>
      <w:r>
        <w:rPr>
          <w:rFonts w:hint="cs"/>
          <w:rtl/>
        </w:rPr>
        <w:t>הגפני</w:t>
      </w:r>
      <w:proofErr w:type="spellEnd"/>
      <w:r>
        <w:rPr>
          <w:rFonts w:hint="cs"/>
          <w:rtl/>
        </w:rPr>
        <w:t>, רואי כהן, תמר טוב,</w:t>
      </w:r>
      <w:r w:rsidRPr="00BB592D">
        <w:rPr>
          <w:rFonts w:hint="cs"/>
          <w:rtl/>
        </w:rPr>
        <w:t xml:space="preserve"> </w:t>
      </w:r>
      <w:r>
        <w:rPr>
          <w:rFonts w:hint="cs"/>
          <w:rtl/>
        </w:rPr>
        <w:t>חמדה שנד, טירן עזרא-</w:t>
      </w:r>
      <w:proofErr w:type="spellStart"/>
      <w:r>
        <w:rPr>
          <w:rFonts w:hint="cs"/>
          <w:rtl/>
        </w:rPr>
        <w:t>היימס</w:t>
      </w:r>
      <w:proofErr w:type="spellEnd"/>
      <w:r>
        <w:rPr>
          <w:rFonts w:hint="cs"/>
          <w:rtl/>
        </w:rPr>
        <w:t xml:space="preserve">, גולדה </w:t>
      </w:r>
      <w:proofErr w:type="spellStart"/>
      <w:r>
        <w:rPr>
          <w:rFonts w:hint="cs"/>
          <w:rtl/>
        </w:rPr>
        <w:t>סוויד</w:t>
      </w:r>
      <w:proofErr w:type="spellEnd"/>
      <w:r>
        <w:rPr>
          <w:rFonts w:hint="cs"/>
          <w:rtl/>
        </w:rPr>
        <w:t xml:space="preserve">, רותי </w:t>
      </w:r>
      <w:proofErr w:type="spellStart"/>
      <w:r>
        <w:rPr>
          <w:rFonts w:hint="cs"/>
          <w:rtl/>
        </w:rPr>
        <w:t>שטנגר</w:t>
      </w:r>
      <w:proofErr w:type="spellEnd"/>
      <w:r>
        <w:rPr>
          <w:rFonts w:hint="cs"/>
          <w:rtl/>
        </w:rPr>
        <w:t xml:space="preserve">, מיכל פנקס, פרח שליט, לאורה </w:t>
      </w:r>
      <w:proofErr w:type="spellStart"/>
      <w:r>
        <w:rPr>
          <w:rFonts w:hint="cs"/>
          <w:rtl/>
        </w:rPr>
        <w:t>מולוקנדוב</w:t>
      </w:r>
      <w:proofErr w:type="spellEnd"/>
      <w:r>
        <w:rPr>
          <w:rFonts w:hint="cs"/>
          <w:rtl/>
        </w:rPr>
        <w:t xml:space="preserve">, מריאנה גלפנד, יוליה </w:t>
      </w:r>
      <w:proofErr w:type="spellStart"/>
      <w:r>
        <w:rPr>
          <w:rFonts w:hint="cs"/>
          <w:rtl/>
        </w:rPr>
        <w:t>סומונוב</w:t>
      </w:r>
      <w:proofErr w:type="spellEnd"/>
      <w:r>
        <w:rPr>
          <w:rFonts w:hint="cs"/>
          <w:rtl/>
        </w:rPr>
        <w:t>, ורדית נצר-</w:t>
      </w:r>
      <w:proofErr w:type="spellStart"/>
      <w:r>
        <w:rPr>
          <w:rFonts w:hint="cs"/>
          <w:rtl/>
        </w:rPr>
        <w:t>דורף</w:t>
      </w:r>
      <w:proofErr w:type="spellEnd"/>
      <w:r>
        <w:rPr>
          <w:rFonts w:hint="cs"/>
          <w:rtl/>
        </w:rPr>
        <w:t>,  ירדנה הובר, אלחנן אדלר, יניב לוי-כורם, ריני גולדסמית.</w:t>
      </w:r>
    </w:p>
    <w:p w:rsidR="00492447" w:rsidRDefault="00492447" w:rsidP="00492447">
      <w:pPr>
        <w:rPr>
          <w:rFonts w:hint="cs"/>
          <w:rtl/>
        </w:rPr>
      </w:pPr>
    </w:p>
    <w:p w:rsidR="00492447" w:rsidRDefault="00B1120F" w:rsidP="004059B2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חיים סימור מסיים את פעילותו בועדת הקיטלוג ובתת-הועדה ל-</w:t>
      </w:r>
      <w:r>
        <w:t>RDA</w:t>
      </w:r>
      <w:r>
        <w:rPr>
          <w:rFonts w:hint="cs"/>
          <w:rtl/>
        </w:rPr>
        <w:t xml:space="preserve"> עם פרישתו לגמלאות בסוף דצמבר 2013. רואי כהן יחליף אותו בתת הועדה ל-</w:t>
      </w:r>
      <w:r>
        <w:t>RDA</w:t>
      </w:r>
      <w:r>
        <w:rPr>
          <w:rFonts w:hint="cs"/>
          <w:rtl/>
        </w:rPr>
        <w:t>. רואי הסכים לה</w:t>
      </w:r>
      <w:r w:rsidR="004059B2">
        <w:rPr>
          <w:rFonts w:hint="cs"/>
          <w:rtl/>
        </w:rPr>
        <w:t xml:space="preserve">נחות </w:t>
      </w:r>
      <w:r>
        <w:rPr>
          <w:rFonts w:hint="cs"/>
          <w:rtl/>
        </w:rPr>
        <w:t xml:space="preserve">קבוצת דיון חדשה לענייני </w:t>
      </w:r>
      <w:r>
        <w:t>RDA</w:t>
      </w:r>
      <w:r>
        <w:rPr>
          <w:rFonts w:hint="cs"/>
          <w:rtl/>
        </w:rPr>
        <w:t>. (טרם הוקמה)</w:t>
      </w:r>
    </w:p>
    <w:p w:rsidR="00506034" w:rsidRDefault="00506034" w:rsidP="00506034">
      <w:pPr>
        <w:pStyle w:val="ListParagraph"/>
        <w:rPr>
          <w:rFonts w:hint="cs"/>
        </w:rPr>
      </w:pPr>
    </w:p>
    <w:p w:rsidR="00506034" w:rsidRDefault="00506034" w:rsidP="00506034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rFonts w:ascii="Arial" w:hAnsi="Arial"/>
          <w:rtl/>
        </w:rPr>
        <w:t>הוצג מסמך תרגומים</w:t>
      </w:r>
    </w:p>
    <w:p w:rsidR="00506034" w:rsidRDefault="00506034" w:rsidP="00506034">
      <w:pPr>
        <w:pStyle w:val="ListParagraph"/>
        <w:rPr>
          <w:rtl/>
        </w:rPr>
      </w:pP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rPr>
          <w:rFonts w:ascii="Arial" w:hAnsi="Arial"/>
          <w:rtl/>
        </w:rPr>
        <w:t>יופץ מסמך סופי (חסרים התרגומים של הספרייה הלאומית הרוסית).</w:t>
      </w: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הערות יועברו עד סוף החודש</w:t>
      </w: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לאחר קבלת כל הערות התרגום יאושר</w:t>
      </w: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 xml:space="preserve">לאחר האישור תיבדק אפשרות לעדכן את ה </w:t>
      </w:r>
      <w:r>
        <w:t>RDA</w:t>
      </w:r>
      <w:r>
        <w:rPr>
          <w:rFonts w:ascii="Arial" w:hAnsi="Arial"/>
          <w:rtl/>
        </w:rPr>
        <w:t xml:space="preserve"> הכללי.</w:t>
      </w: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hint="cs"/>
        </w:rPr>
      </w:pPr>
      <w:r>
        <w:rPr>
          <w:rFonts w:ascii="Arial" w:hAnsi="Arial"/>
          <w:rtl/>
        </w:rPr>
        <w:t>זו רשימה סגורה!!! ואין להוסיף עליה.</w:t>
      </w:r>
    </w:p>
    <w:p w:rsidR="00506034" w:rsidRDefault="00506034" w:rsidP="00506034">
      <w:pPr>
        <w:pStyle w:val="ListParagraph"/>
        <w:spacing w:after="0" w:line="240" w:lineRule="auto"/>
        <w:contextualSpacing w:val="0"/>
        <w:rPr>
          <w:rtl/>
        </w:rPr>
      </w:pPr>
    </w:p>
    <w:p w:rsidR="00506034" w:rsidRDefault="00506034" w:rsidP="005060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hint="cs"/>
        </w:rPr>
      </w:pPr>
      <w:r w:rsidRPr="00962DDF">
        <w:rPr>
          <w:rFonts w:ascii="Arial" w:hAnsi="Arial"/>
          <w:rtl/>
        </w:rPr>
        <w:t>הוצג מסמך המלצות</w:t>
      </w:r>
    </w:p>
    <w:p w:rsidR="00962DDF" w:rsidRDefault="00962DDF" w:rsidP="00962DDF">
      <w:pPr>
        <w:pStyle w:val="ListParagraph"/>
        <w:spacing w:after="0" w:line="240" w:lineRule="auto"/>
        <w:contextualSpacing w:val="0"/>
        <w:rPr>
          <w:rtl/>
        </w:rPr>
      </w:pPr>
    </w:p>
    <w:p w:rsidR="00506034" w:rsidRDefault="00506034" w:rsidP="00506034">
      <w:pPr>
        <w:spacing w:after="0" w:line="240" w:lineRule="auto"/>
        <w:ind w:left="1080"/>
        <w:rPr>
          <w:rFonts w:hint="cs"/>
          <w:rtl/>
        </w:rPr>
      </w:pPr>
      <w:r>
        <w:t>Capitalization</w:t>
      </w:r>
      <w:r w:rsidRPr="00506034">
        <w:rPr>
          <w:rFonts w:ascii="Arial" w:hAnsi="Arial"/>
          <w:rtl/>
        </w:rPr>
        <w:t xml:space="preserve"> </w:t>
      </w:r>
      <w:r w:rsidRPr="00506034">
        <w:rPr>
          <w:rFonts w:ascii="Arial" w:hAnsi="Arial" w:hint="cs"/>
          <w:rtl/>
        </w:rPr>
        <w:t>– אין שינוי בהמלצות.</w:t>
      </w:r>
    </w:p>
    <w:p w:rsidR="00506034" w:rsidRDefault="00506034" w:rsidP="00506034">
      <w:pPr>
        <w:spacing w:after="0" w:line="240" w:lineRule="auto"/>
        <w:ind w:left="1080"/>
        <w:rPr>
          <w:rFonts w:hint="cs"/>
          <w:rtl/>
        </w:rPr>
      </w:pPr>
    </w:p>
    <w:p w:rsidR="00506034" w:rsidRDefault="004A6301" w:rsidP="00506034">
      <w:pPr>
        <w:spacing w:after="0" w:line="240" w:lineRule="auto"/>
        <w:ind w:left="1080"/>
        <w:rPr>
          <w:rFonts w:hint="cs"/>
          <w:rtl/>
        </w:rPr>
      </w:pPr>
      <w:r>
        <w:rPr>
          <w:rFonts w:hint="cs"/>
          <w:rtl/>
        </w:rPr>
        <w:t>רכיבי ליבה</w:t>
      </w:r>
      <w:r w:rsidR="00506034">
        <w:rPr>
          <w:rFonts w:hint="cs"/>
          <w:rtl/>
        </w:rPr>
        <w:t xml:space="preserve"> ברשומות </w:t>
      </w:r>
      <w:r w:rsidR="00506034">
        <w:t>RDA</w:t>
      </w:r>
      <w:r w:rsidR="00506034">
        <w:rPr>
          <w:rFonts w:hint="cs"/>
          <w:rtl/>
        </w:rPr>
        <w:t xml:space="preserve"> במידה ו</w:t>
      </w:r>
      <w:r w:rsidR="00962DDF">
        <w:rPr>
          <w:rFonts w:hint="cs"/>
          <w:rtl/>
        </w:rPr>
        <w:t>המידע מופיע במשאב:</w:t>
      </w:r>
    </w:p>
    <w:p w:rsidR="00506034" w:rsidRDefault="00506034" w:rsidP="00962DD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 xml:space="preserve"> 040 </w:t>
      </w:r>
      <w:r>
        <w:rPr>
          <w:rFonts w:ascii="Arial" w:hAnsi="Arial"/>
        </w:rPr>
        <w:t>$$b</w:t>
      </w:r>
      <w:r>
        <w:rPr>
          <w:rFonts w:ascii="Arial" w:hAnsi="Arial"/>
          <w:rtl/>
        </w:rPr>
        <w:t xml:space="preserve">(שפת הקטלוג) </w:t>
      </w:r>
      <w:r>
        <w:t>$$e</w:t>
      </w:r>
      <w:r>
        <w:rPr>
          <w:rFonts w:ascii="Arial" w:hAnsi="Arial"/>
          <w:rtl/>
        </w:rPr>
        <w:t xml:space="preserve"> </w:t>
      </w:r>
      <w:proofErr w:type="spellStart"/>
      <w:r>
        <w:t>rda</w:t>
      </w:r>
      <w:proofErr w:type="spellEnd"/>
      <w:r>
        <w:rPr>
          <w:rFonts w:ascii="Arial" w:hAnsi="Arial" w:hint="cs"/>
          <w:rtl/>
        </w:rPr>
        <w:t>.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שפת הקיטלוג  נקבע לפי שפת ההערות.</w:t>
      </w: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שפת התוכן – חייב להופיע ב 008, ניתן להוסיף גם 041 אם יותר משפה אחת.</w:t>
      </w: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 xml:space="preserve">מספר זיהוי </w:t>
      </w:r>
      <w:r>
        <w:rPr>
          <w:rFonts w:ascii="Arial" w:hAnsi="Arial"/>
        </w:rPr>
        <w:t xml:space="preserve">ISBN, ISSN, </w:t>
      </w:r>
      <w:proofErr w:type="spellStart"/>
      <w:r>
        <w:rPr>
          <w:rFonts w:ascii="Arial" w:hAnsi="Arial"/>
        </w:rPr>
        <w:t>danacode</w:t>
      </w:r>
      <w:proofErr w:type="spellEnd"/>
      <w:r>
        <w:rPr>
          <w:rFonts w:ascii="Arial" w:hAnsi="Arial"/>
        </w:rPr>
        <w:t>)</w:t>
      </w:r>
      <w:r>
        <w:rPr>
          <w:rFonts w:ascii="Arial" w:hAnsi="Arial" w:hint="cs"/>
          <w:rtl/>
        </w:rPr>
        <w:t>)</w:t>
      </w:r>
      <w:r>
        <w:rPr>
          <w:rFonts w:ascii="Arial" w:hAnsi="Arial"/>
          <w:rtl/>
        </w:rPr>
        <w:t>– שדה חובה אם קיים.</w:t>
      </w: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כותר</w:t>
      </w:r>
    </w:p>
    <w:p w:rsidR="00506034" w:rsidRDefault="00506034" w:rsidP="0050603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 xml:space="preserve">המשך כותר - למרות ש </w:t>
      </w:r>
      <w:r>
        <w:t>RDA</w:t>
      </w:r>
      <w:r>
        <w:rPr>
          <w:rFonts w:ascii="Arial" w:hAnsi="Arial"/>
          <w:rtl/>
        </w:rPr>
        <w:t xml:space="preserve"> לא מחייב המשך כותר, אנו מחייבים.</w:t>
      </w:r>
    </w:p>
    <w:p w:rsidR="00506034" w:rsidRDefault="00506034" w:rsidP="0050603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 xml:space="preserve">משפט אחריות - למרות שב </w:t>
      </w:r>
      <w:r>
        <w:t>RDA</w:t>
      </w:r>
      <w:r>
        <w:rPr>
          <w:rFonts w:ascii="Arial" w:hAnsi="Arial"/>
          <w:rtl/>
        </w:rPr>
        <w:t xml:space="preserve"> חובה רק לרשום את הראשון, מומלץ לרשום את כולם (לשיקול דעת), אבל לרשום לפחות את כל מי שמופיע בדף השער.</w:t>
      </w:r>
    </w:p>
    <w:p w:rsidR="00506034" w:rsidRDefault="00506034" w:rsidP="00506034">
      <w:pPr>
        <w:pStyle w:val="ListParagraph"/>
        <w:ind w:left="1440"/>
        <w:rPr>
          <w:rtl/>
        </w:rPr>
      </w:pP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rPr>
          <w:rFonts w:ascii="Arial" w:hAnsi="Arial"/>
          <w:rtl/>
        </w:rPr>
        <w:t>הערת מהדורה</w:t>
      </w:r>
    </w:p>
    <w:p w:rsidR="00506034" w:rsidRDefault="00506034" w:rsidP="00962DD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 xml:space="preserve">264 </w:t>
      </w:r>
    </w:p>
    <w:p w:rsidR="00506034" w:rsidRDefault="00506034" w:rsidP="0050603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אם יש שנת הוצאה ושנת זכויות יוצרים – אם מדובר באותה שנה, מספיק לרשום שנת הוצאה.</w:t>
      </w:r>
    </w:p>
    <w:p w:rsidR="00506034" w:rsidRDefault="00506034" w:rsidP="0050603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אם אין שנת הוצאה או ששנת הזכויות היא שונה – יש לשים שדה זכויות יוצרים.</w:t>
      </w:r>
    </w:p>
    <w:p w:rsidR="00506034" w:rsidRDefault="00506034" w:rsidP="00B77D3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יש לשים לב שצריך לעדכן את שדה 008 ידנית, הספרייה הלאומית תבדוק אפשרויות לעשות את זה אוטומטית.</w:t>
      </w:r>
    </w:p>
    <w:p w:rsidR="00506034" w:rsidRDefault="00506034" w:rsidP="0050603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/>
          <w:rtl/>
        </w:rPr>
        <w:t>יש בעיה שכרגע כללי הפיסוק לא עובדים על 264 &gt; יש צורך בעדכון של מתאם אלף &gt; מתאם אלף הראשון שימצא כיצד יעדכן את כולם.</w:t>
      </w:r>
    </w:p>
    <w:p w:rsidR="00506034" w:rsidRDefault="00506034" w:rsidP="00506034">
      <w:pPr>
        <w:pStyle w:val="ListParagraph"/>
        <w:ind w:left="2880"/>
        <w:rPr>
          <w:rtl/>
        </w:rPr>
      </w:pPr>
    </w:p>
    <w:p w:rsidR="00506034" w:rsidRDefault="00506034" w:rsidP="0050603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rPr>
          <w:rFonts w:ascii="Arial" w:hAnsi="Arial"/>
          <w:rtl/>
        </w:rPr>
        <w:t>תאורת (300)</w:t>
      </w:r>
    </w:p>
    <w:p w:rsidR="00506034" w:rsidRDefault="00506034" w:rsidP="0050603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hint="cs"/>
        </w:rPr>
      </w:pPr>
      <w:r>
        <w:t>300$$a</w:t>
      </w:r>
      <w:r>
        <w:rPr>
          <w:rFonts w:ascii="Arial" w:hAnsi="Arial"/>
          <w:rtl/>
        </w:rPr>
        <w:t xml:space="preserve"> </w:t>
      </w:r>
      <w:r w:rsidR="00B77D3E">
        <w:rPr>
          <w:rFonts w:ascii="Arial" w:hAnsi="Arial"/>
          <w:rtl/>
        </w:rPr>
        <w:t>–</w:t>
      </w:r>
      <w:r>
        <w:rPr>
          <w:rFonts w:ascii="Arial" w:hAnsi="Arial"/>
          <w:rtl/>
        </w:rPr>
        <w:t xml:space="preserve"> </w:t>
      </w:r>
      <w:r w:rsidR="00B77D3E">
        <w:rPr>
          <w:rFonts w:hint="cs"/>
          <w:rtl/>
        </w:rPr>
        <w:t>חובה במונוגרפיות</w:t>
      </w:r>
    </w:p>
    <w:p w:rsidR="00B77D3E" w:rsidRDefault="00B77D3E" w:rsidP="00B77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hint="cs"/>
        </w:rPr>
      </w:pPr>
      <w:r w:rsidRPr="00B77D3E">
        <w:rPr>
          <w:rFonts w:ascii="Arial" w:hAnsi="Arial"/>
        </w:rPr>
        <w:t>Content type, Media type, Carrier type</w:t>
      </w:r>
      <w:r>
        <w:rPr>
          <w:rFonts w:ascii="Arial" w:hAnsi="Arial" w:hint="cs"/>
          <w:rtl/>
        </w:rPr>
        <w:t xml:space="preserve"> (336,337,338)</w:t>
      </w:r>
    </w:p>
    <w:p w:rsidR="00B77D3E" w:rsidRDefault="00B77D3E" w:rsidP="00B77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hint="cs"/>
        </w:rPr>
      </w:pPr>
      <w:r>
        <w:rPr>
          <w:rFonts w:ascii="Arial" w:hAnsi="Arial" w:hint="cs"/>
          <w:rtl/>
        </w:rPr>
        <w:lastRenderedPageBreak/>
        <w:t>סדרה</w:t>
      </w:r>
    </w:p>
    <w:p w:rsidR="00B77D3E" w:rsidRPr="00B77D3E" w:rsidRDefault="00B77D3E" w:rsidP="00B77D3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/>
          <w:rtl/>
        </w:rPr>
      </w:pPr>
      <w:r w:rsidRPr="00B77D3E">
        <w:rPr>
          <w:rFonts w:ascii="Arial" w:hAnsi="Arial"/>
          <w:rtl/>
        </w:rPr>
        <w:t xml:space="preserve">כותר חובה, מספר אם יש. </w:t>
      </w:r>
    </w:p>
    <w:p w:rsidR="00B77D3E" w:rsidRPr="00B77D3E" w:rsidRDefault="00B77D3E" w:rsidP="00B77D3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/>
        </w:rPr>
      </w:pPr>
      <w:r w:rsidRPr="00B77D3E">
        <w:rPr>
          <w:rFonts w:ascii="Arial" w:hAnsi="Arial"/>
          <w:rtl/>
        </w:rPr>
        <w:t>כותר תת סדרה אם יש</w:t>
      </w:r>
    </w:p>
    <w:p w:rsidR="00B77D3E" w:rsidRPr="00B77D3E" w:rsidRDefault="00B77D3E" w:rsidP="00B77D3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/>
          <w:rtl/>
        </w:rPr>
      </w:pPr>
      <w:r w:rsidRPr="00B77D3E">
        <w:rPr>
          <w:rFonts w:ascii="Arial" w:hAnsi="Arial"/>
          <w:rtl/>
        </w:rPr>
        <w:t xml:space="preserve"> מספר תת סדרה אם יש</w:t>
      </w:r>
    </w:p>
    <w:p w:rsidR="00B77D3E" w:rsidRPr="00B77D3E" w:rsidRDefault="00B77D3E" w:rsidP="00B77D3E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Arial" w:hAnsi="Arial"/>
        </w:rPr>
      </w:pPr>
      <w:r w:rsidRPr="00B77D3E">
        <w:rPr>
          <w:rFonts w:ascii="Arial" w:hAnsi="Arial"/>
          <w:rtl/>
        </w:rPr>
        <w:t xml:space="preserve">רישום </w:t>
      </w:r>
      <w:r w:rsidRPr="00B77D3E">
        <w:rPr>
          <w:rFonts w:ascii="Arial" w:hAnsi="Arial"/>
        </w:rPr>
        <w:t>ISSN</w:t>
      </w:r>
      <w:r w:rsidRPr="00B77D3E">
        <w:rPr>
          <w:rFonts w:ascii="Arial" w:hAnsi="Arial"/>
          <w:rtl/>
        </w:rPr>
        <w:t xml:space="preserve"> בשדה סדרה (</w:t>
      </w:r>
      <w:r w:rsidRPr="00B77D3E">
        <w:rPr>
          <w:rFonts w:ascii="Arial" w:hAnsi="Arial"/>
        </w:rPr>
        <w:t>$$x</w:t>
      </w:r>
      <w:r w:rsidRPr="00B77D3E">
        <w:rPr>
          <w:rFonts w:ascii="Arial" w:hAnsi="Arial"/>
          <w:rtl/>
        </w:rPr>
        <w:t>) לא חובה</w:t>
      </w:r>
    </w:p>
    <w:p w:rsidR="00B77D3E" w:rsidRDefault="00B77D3E" w:rsidP="00B77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קישור אלקטרוני</w:t>
      </w:r>
    </w:p>
    <w:p w:rsidR="00B77D3E" w:rsidRDefault="00B77D3E" w:rsidP="00B77D3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hint="cs"/>
        </w:rPr>
      </w:pPr>
      <w:r>
        <w:rPr>
          <w:rFonts w:ascii="Arial" w:hAnsi="Arial" w:hint="cs"/>
          <w:rtl/>
        </w:rPr>
        <w:t xml:space="preserve">הערות דיסרטציה: אין </w:t>
      </w:r>
      <w:r>
        <w:rPr>
          <w:rFonts w:ascii="Arial" w:hAnsi="Arial"/>
        </w:rPr>
        <w:t>$$a</w:t>
      </w:r>
      <w:r>
        <w:rPr>
          <w:rFonts w:ascii="Arial" w:hAnsi="Arial" w:hint="cs"/>
          <w:rtl/>
        </w:rPr>
        <w:t>. המידע מקודד ב-</w:t>
      </w:r>
      <w:r>
        <w:rPr>
          <w:rFonts w:ascii="Arial" w:hAnsi="Arial"/>
        </w:rPr>
        <w:t>$$b $$c $$d</w:t>
      </w:r>
      <w:r>
        <w:rPr>
          <w:rFonts w:ascii="Arial" w:hAnsi="Arial" w:hint="cs"/>
          <w:rtl/>
        </w:rPr>
        <w:t xml:space="preserve">. </w:t>
      </w:r>
    </w:p>
    <w:p w:rsidR="00835620" w:rsidRDefault="00835620" w:rsidP="00835620">
      <w:pPr>
        <w:pStyle w:val="ListParagraph"/>
        <w:spacing w:after="0" w:line="240" w:lineRule="auto"/>
        <w:ind w:left="1440"/>
        <w:rPr>
          <w:rFonts w:ascii="Arial" w:hAnsi="Arial" w:hint="cs"/>
        </w:rPr>
      </w:pPr>
    </w:p>
    <w:p w:rsidR="00835620" w:rsidRDefault="00835620" w:rsidP="00835620">
      <w:pPr>
        <w:spacing w:after="0" w:line="240" w:lineRule="auto"/>
        <w:ind w:left="72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נקודות גישה </w:t>
      </w:r>
    </w:p>
    <w:p w:rsidR="00835620" w:rsidRDefault="00835620" w:rsidP="00C312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hint="cs"/>
        </w:rPr>
      </w:pPr>
      <w:r w:rsidRPr="00C31217">
        <w:rPr>
          <w:rFonts w:ascii="Arial" w:hAnsi="Arial"/>
          <w:rtl/>
        </w:rPr>
        <w:t>חובה לתת נקודת גישה לראשון מכל תפקיד</w:t>
      </w:r>
      <w:r w:rsidRPr="00C31217">
        <w:rPr>
          <w:rFonts w:ascii="Arial" w:hAnsi="Arial" w:hint="cs"/>
          <w:rtl/>
        </w:rPr>
        <w:t xml:space="preserve"> </w:t>
      </w:r>
    </w:p>
    <w:p w:rsidR="00C31217" w:rsidRDefault="00C31217" w:rsidP="00C31217">
      <w:pPr>
        <w:pStyle w:val="ListParagraph"/>
        <w:spacing w:after="0" w:line="240" w:lineRule="auto"/>
        <w:ind w:left="144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הנחיות ליצרית נקודות הגישה נמצאים במסמך ההמלצות אשר יועלה באתר הספרייה הלאומית</w:t>
      </w:r>
      <w:r w:rsidR="00331C16">
        <w:rPr>
          <w:rFonts w:ascii="Arial" w:hAnsi="Arial" w:hint="cs"/>
          <w:rtl/>
        </w:rPr>
        <w:t xml:space="preserve">. המסמך התייחס לפיסוק, צורת רישום תאריכים, ותארים. </w:t>
      </w:r>
    </w:p>
    <w:p w:rsidR="00145B2F" w:rsidRDefault="00331C16" w:rsidP="00145B2F">
      <w:pPr>
        <w:pStyle w:val="ListParagraph"/>
        <w:spacing w:after="0" w:line="240" w:lineRule="auto"/>
        <w:ind w:left="144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מוזכר שאפשר ליצור נקודות גישה ל</w:t>
      </w:r>
      <w:r w:rsidRPr="00331C16">
        <w:rPr>
          <w:rFonts w:ascii="Arial" w:hAnsi="Arial"/>
          <w:rtl/>
        </w:rPr>
        <w:t>דמויות דמיוניות</w:t>
      </w:r>
      <w:r>
        <w:rPr>
          <w:rFonts w:ascii="Arial" w:hAnsi="Arial" w:hint="cs"/>
          <w:rtl/>
        </w:rPr>
        <w:t xml:space="preserve"> ו</w:t>
      </w:r>
      <w:r w:rsidRPr="00331C16">
        <w:rPr>
          <w:rFonts w:ascii="Arial" w:hAnsi="Arial"/>
          <w:rtl/>
        </w:rPr>
        <w:t>לא-אנושיות</w:t>
      </w:r>
      <w:r>
        <w:rPr>
          <w:rFonts w:ascii="Arial" w:hAnsi="Arial" w:hint="cs"/>
          <w:rtl/>
        </w:rPr>
        <w:t>.</w:t>
      </w:r>
    </w:p>
    <w:p w:rsidR="00145B2F" w:rsidRDefault="00145B2F" w:rsidP="00145B2F">
      <w:pPr>
        <w:spacing w:after="0" w:line="240" w:lineRule="auto"/>
        <w:rPr>
          <w:rFonts w:ascii="Arial" w:hAnsi="Arial" w:hint="cs"/>
          <w:rtl/>
        </w:rPr>
      </w:pPr>
    </w:p>
    <w:p w:rsidR="00145B2F" w:rsidRDefault="00145B2F" w:rsidP="00145B2F">
      <w:pPr>
        <w:spacing w:after="0" w:line="240" w:lineRule="auto"/>
        <w:rPr>
          <w:rFonts w:ascii="Arial" w:hAnsi="Arial" w:hint="cs"/>
          <w:rtl/>
        </w:rPr>
      </w:pPr>
    </w:p>
    <w:p w:rsidR="00145B2F" w:rsidRDefault="00145B2F" w:rsidP="00145B2F">
      <w:pPr>
        <w:spacing w:after="0" w:line="240" w:lineRule="auto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המסך ההמלצות אושר ע"י תת הועדה. ביקשו להוסיף דוגמאות לכל הסעיפים. לאחר הוספת הדוגמאות המסמך יועלה לאתר של הספרייה הלאומית. </w:t>
      </w:r>
    </w:p>
    <w:p w:rsidR="00145B2F" w:rsidRDefault="00145B2F" w:rsidP="00145B2F">
      <w:pPr>
        <w:spacing w:after="0" w:line="240" w:lineRule="auto"/>
        <w:rPr>
          <w:rFonts w:ascii="Arial" w:hAnsi="Arial" w:hint="cs"/>
          <w:rtl/>
        </w:rPr>
      </w:pPr>
    </w:p>
    <w:p w:rsidR="00145B2F" w:rsidRPr="00145B2F" w:rsidRDefault="00145B2F" w:rsidP="00145B2F">
      <w:pPr>
        <w:spacing w:after="0" w:line="240" w:lineRule="auto"/>
        <w:rPr>
          <w:rFonts w:ascii="Arial" w:hAnsi="Arial" w:hint="cs"/>
          <w:rtl/>
        </w:rPr>
      </w:pPr>
    </w:p>
    <w:p w:rsidR="002A7ADB" w:rsidRDefault="002A7ADB" w:rsidP="00331C16">
      <w:pPr>
        <w:pStyle w:val="ListParagraph"/>
        <w:spacing w:after="0" w:line="240" w:lineRule="auto"/>
        <w:ind w:left="1440"/>
        <w:rPr>
          <w:rFonts w:ascii="Arial" w:hAnsi="Arial" w:hint="cs"/>
          <w:rtl/>
        </w:rPr>
      </w:pPr>
    </w:p>
    <w:p w:rsidR="002A7ADB" w:rsidRDefault="002A7ADB" w:rsidP="002A7A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hint="cs"/>
        </w:rPr>
      </w:pPr>
      <w:r>
        <w:rPr>
          <w:rFonts w:ascii="Arial" w:hAnsi="Arial" w:hint="cs"/>
          <w:rtl/>
        </w:rPr>
        <w:t>אלחנן אדלר הציג את הספר החדש "אמנות הקיטלוג" שהוא מחבר יחד עם רחל קידר.</w:t>
      </w:r>
    </w:p>
    <w:p w:rsidR="002A7ADB" w:rsidRDefault="002A7ADB" w:rsidP="002A7ADB">
      <w:pPr>
        <w:pStyle w:val="ListParagraph"/>
        <w:spacing w:after="0" w:line="240" w:lineRule="auto"/>
        <w:rPr>
          <w:rFonts w:ascii="Arial" w:hAnsi="Arial" w:hint="cs"/>
        </w:rPr>
      </w:pPr>
      <w:r>
        <w:rPr>
          <w:rFonts w:ascii="Arial" w:hAnsi="Arial" w:hint="cs"/>
          <w:rtl/>
        </w:rPr>
        <w:t xml:space="preserve">הספר בצורה אלקטרוני ונמצא באתר של הספרייה הלאומית. </w:t>
      </w:r>
      <w:hyperlink r:id="rId5" w:history="1">
        <w:r w:rsidRPr="001D2702">
          <w:rPr>
            <w:rStyle w:val="Hyperlink"/>
            <w:rFonts w:ascii="Arial" w:hAnsi="Arial"/>
          </w:rPr>
          <w:t>http://web.nli.org.il/sites/NLI/Hebrew/infochannels/librarians/Cataloging_Art/Pages/default.aspx</w:t>
        </w:r>
      </w:hyperlink>
    </w:p>
    <w:p w:rsidR="002A7ADB" w:rsidRPr="002A7ADB" w:rsidRDefault="002A7ADB" w:rsidP="002A7ADB">
      <w:pPr>
        <w:pStyle w:val="ListParagraph"/>
        <w:spacing w:after="0" w:line="240" w:lineRule="auto"/>
        <w:rPr>
          <w:rFonts w:ascii="Arial" w:hAnsi="Arial"/>
        </w:rPr>
      </w:pPr>
      <w:r>
        <w:rPr>
          <w:rFonts w:ascii="Arial" w:hAnsi="Arial" w:hint="cs"/>
          <w:rtl/>
        </w:rPr>
        <w:t>חלק מן הפרקים עדיין בהכנה.</w:t>
      </w:r>
      <w:r w:rsidR="00F61766">
        <w:rPr>
          <w:rFonts w:ascii="Arial" w:hAnsi="Arial" w:hint="cs"/>
          <w:rtl/>
        </w:rPr>
        <w:t xml:space="preserve"> הפרק על כותרים אחידים יעלה בקרוב. אלחנן מבקש לקיים ישיבה המוקדש לנושא הזה.</w:t>
      </w:r>
      <w:r>
        <w:rPr>
          <w:rFonts w:ascii="Arial" w:hAnsi="Arial" w:hint="cs"/>
          <w:rtl/>
        </w:rPr>
        <w:t xml:space="preserve"> אלחנן ורחל ישמחו לקבל תגובות והערות.</w:t>
      </w:r>
    </w:p>
    <w:p w:rsidR="00506034" w:rsidRDefault="00506034" w:rsidP="00506034">
      <w:pPr>
        <w:rPr>
          <w:rtl/>
        </w:rPr>
      </w:pPr>
    </w:p>
    <w:p w:rsidR="00506034" w:rsidRDefault="00331C16" w:rsidP="00506034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דיווח על עתיד של </w:t>
      </w:r>
      <w:r>
        <w:t>ULI</w:t>
      </w:r>
    </w:p>
    <w:p w:rsidR="004059B2" w:rsidRDefault="004059B2" w:rsidP="004059B2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לאחר חתימת הסכם של מלמד והספרייה הלאומית, הספרייה הלאומית תקבל את האחראיות על ניהול ותחזוקת </w:t>
      </w:r>
      <w:r>
        <w:t>ULI</w:t>
      </w:r>
      <w:r>
        <w:rPr>
          <w:rFonts w:hint="cs"/>
          <w:rtl/>
        </w:rPr>
        <w:t>.</w:t>
      </w:r>
    </w:p>
    <w:p w:rsidR="00331C16" w:rsidRPr="004059B2" w:rsidRDefault="00331C16" w:rsidP="00331C16">
      <w:pPr>
        <w:pStyle w:val="ListParagraph"/>
        <w:rPr>
          <w:rFonts w:hint="cs"/>
          <w:rtl/>
        </w:rPr>
      </w:pPr>
    </w:p>
    <w:p w:rsidR="00331C16" w:rsidRDefault="00331C16" w:rsidP="004059B2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שלב </w:t>
      </w:r>
      <w:r w:rsidR="004059B2">
        <w:rPr>
          <w:rFonts w:hint="cs"/>
          <w:rtl/>
        </w:rPr>
        <w:t>א</w:t>
      </w:r>
      <w:r>
        <w:rPr>
          <w:rFonts w:hint="cs"/>
          <w:rtl/>
        </w:rPr>
        <w:t xml:space="preserve">. להעביר את </w:t>
      </w:r>
      <w:r>
        <w:t>ULI</w:t>
      </w:r>
      <w:r>
        <w:rPr>
          <w:rFonts w:hint="cs"/>
          <w:rtl/>
        </w:rPr>
        <w:t xml:space="preserve"> מ-</w:t>
      </w:r>
      <w:proofErr w:type="spellStart"/>
      <w:r>
        <w:t>Vu</w:t>
      </w:r>
      <w:r w:rsidR="002977A3">
        <w:rPr>
          <w:rFonts w:hint="cs"/>
        </w:rPr>
        <w:t>F</w:t>
      </w:r>
      <w:r>
        <w:t>ind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לפרימו</w:t>
      </w:r>
      <w:proofErr w:type="spellEnd"/>
      <w:r>
        <w:rPr>
          <w:rFonts w:hint="cs"/>
          <w:rtl/>
        </w:rPr>
        <w:t xml:space="preserve">. </w:t>
      </w:r>
    </w:p>
    <w:p w:rsidR="004059B2" w:rsidRDefault="004059B2" w:rsidP="004059B2">
      <w:pPr>
        <w:pStyle w:val="ListParagraph"/>
        <w:rPr>
          <w:rFonts w:hint="cs"/>
          <w:rtl/>
        </w:rPr>
      </w:pPr>
    </w:p>
    <w:p w:rsidR="00331C16" w:rsidRDefault="00331C16" w:rsidP="004059B2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>צפי: חצי שנה להעביר את הנתונים לתוכנה שמציגה את המידע. המשתמש</w:t>
      </w:r>
      <w:r w:rsidR="002977A3">
        <w:rPr>
          <w:rFonts w:hint="cs"/>
          <w:rtl/>
        </w:rPr>
        <w:t xml:space="preserve"> הקצה</w:t>
      </w:r>
      <w:r>
        <w:rPr>
          <w:rFonts w:hint="cs"/>
          <w:rtl/>
        </w:rPr>
        <w:t xml:space="preserve"> ימשיך להשתמש </w:t>
      </w:r>
      <w:r w:rsidR="002977A3">
        <w:rPr>
          <w:rFonts w:hint="cs"/>
          <w:rtl/>
        </w:rPr>
        <w:t>ב-</w:t>
      </w:r>
      <w:proofErr w:type="spellStart"/>
      <w:r w:rsidR="002977A3">
        <w:t>VuFind</w:t>
      </w:r>
      <w:proofErr w:type="spellEnd"/>
      <w:r w:rsidR="002977A3">
        <w:rPr>
          <w:rFonts w:hint="cs"/>
          <w:rtl/>
        </w:rPr>
        <w:t xml:space="preserve">. </w:t>
      </w:r>
    </w:p>
    <w:p w:rsidR="002977A3" w:rsidRDefault="002977A3" w:rsidP="004059B2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>צ</w:t>
      </w:r>
      <w:r w:rsidR="004059B2">
        <w:rPr>
          <w:rFonts w:hint="cs"/>
          <w:rtl/>
        </w:rPr>
        <w:t>ורת העבודה של המקטלגים לא ישתנה, כלומר תמשיך להיות אפשרות להעתיק רשומות.</w:t>
      </w:r>
    </w:p>
    <w:p w:rsidR="002977A3" w:rsidRDefault="004059B2" w:rsidP="004059B2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 xml:space="preserve">הדוחות הטעויות ימשיכו להיות </w:t>
      </w:r>
      <w:r w:rsidRPr="004059B2">
        <w:rPr>
          <w:rFonts w:hint="cs"/>
          <w:rtl/>
        </w:rPr>
        <w:t>מנופקים</w:t>
      </w:r>
      <w:r>
        <w:rPr>
          <w:rFonts w:hint="cs"/>
          <w:rtl/>
        </w:rPr>
        <w:t>.</w:t>
      </w:r>
    </w:p>
    <w:p w:rsidR="004059B2" w:rsidRDefault="004059B2" w:rsidP="004059B2">
      <w:pPr>
        <w:rPr>
          <w:rFonts w:hint="cs"/>
          <w:rtl/>
        </w:rPr>
      </w:pPr>
      <w:r>
        <w:rPr>
          <w:rFonts w:hint="cs"/>
          <w:rtl/>
        </w:rPr>
        <w:tab/>
        <w:t xml:space="preserve">שלב ב. מיזוג </w:t>
      </w:r>
      <w:r>
        <w:t>ULI</w:t>
      </w:r>
      <w:r>
        <w:rPr>
          <w:rFonts w:hint="cs"/>
          <w:rtl/>
        </w:rPr>
        <w:t xml:space="preserve"> ו-</w:t>
      </w:r>
      <w:r>
        <w:t>ULS</w:t>
      </w:r>
    </w:p>
    <w:p w:rsidR="00B70EEF" w:rsidRDefault="004059B2" w:rsidP="00B70EEF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 xml:space="preserve">הספרייה הלאומית תפעל לכלול </w:t>
      </w:r>
      <w:r w:rsidR="00B70EEF">
        <w:rPr>
          <w:rFonts w:hint="cs"/>
          <w:rtl/>
        </w:rPr>
        <w:t>גם ספריות לא אקדמיות, לדוגמא, ספריות בתי חולים.</w:t>
      </w:r>
    </w:p>
    <w:p w:rsidR="002A7ADB" w:rsidRDefault="00B70EEF" w:rsidP="002A7ADB">
      <w:pPr>
        <w:pStyle w:val="ListParagraph"/>
        <w:ind w:left="1440"/>
        <w:rPr>
          <w:rFonts w:hint="cs"/>
          <w:rtl/>
        </w:rPr>
      </w:pPr>
      <w:r>
        <w:rPr>
          <w:rFonts w:hint="cs"/>
          <w:rtl/>
        </w:rPr>
        <w:t>יונגש קובץ זהויות מעושרות (</w:t>
      </w:r>
      <w:r>
        <w:t>enriched</w:t>
      </w:r>
      <w:r>
        <w:rPr>
          <w:rFonts w:hint="cs"/>
          <w:rtl/>
        </w:rPr>
        <w:t xml:space="preserve">). חלק מן הרשומות התעשרו בשדות </w:t>
      </w:r>
      <w:r>
        <w:t>RDA</w:t>
      </w:r>
      <w:r>
        <w:rPr>
          <w:rFonts w:hint="cs"/>
          <w:rtl/>
        </w:rPr>
        <w:t>, מרשומות הזהות של מוזיאון ישראל. בעתיד הספרייה הלאומית תעשיר עוד רשומות עם מידע הנמצא ברשומות המפעל הביבליוגרפיה העברית</w:t>
      </w:r>
      <w:r w:rsidR="002A7ADB">
        <w:rPr>
          <w:rFonts w:hint="cs"/>
          <w:rtl/>
        </w:rPr>
        <w:t>.</w:t>
      </w:r>
    </w:p>
    <w:p w:rsidR="004059B2" w:rsidRDefault="004059B2" w:rsidP="004059B2">
      <w:pPr>
        <w:pStyle w:val="ListParagraph"/>
        <w:ind w:left="1440"/>
        <w:rPr>
          <w:rFonts w:hint="cs"/>
          <w:rtl/>
        </w:rPr>
      </w:pPr>
    </w:p>
    <w:p w:rsidR="00506034" w:rsidRDefault="002A7ADB" w:rsidP="002A7AD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טירן הציעה שיושבי הראש של תת-ועדות אחרות (יעץ, כתבי עת,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') ישתתפו בישיבות של תתי הועדות האחרות. </w:t>
      </w:r>
    </w:p>
    <w:p w:rsidR="00481A6A" w:rsidRDefault="00481A6A" w:rsidP="00481A6A">
      <w:pPr>
        <w:pStyle w:val="ListParagraph"/>
        <w:rPr>
          <w:rFonts w:hint="cs"/>
        </w:rPr>
      </w:pPr>
    </w:p>
    <w:p w:rsidR="002A7ADB" w:rsidRDefault="00481A6A" w:rsidP="002A7AD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lastRenderedPageBreak/>
        <w:t>רואי כהן הציג את המצגת</w:t>
      </w:r>
      <w:r w:rsidR="002A7ADB">
        <w:rPr>
          <w:rFonts w:hint="cs"/>
          <w:rtl/>
        </w:rPr>
        <w:t xml:space="preserve"> שהוא הכין לספריות הטכניון </w:t>
      </w:r>
      <w:r>
        <w:rPr>
          <w:rFonts w:hint="cs"/>
          <w:rtl/>
        </w:rPr>
        <w:t xml:space="preserve">בנושא </w:t>
      </w:r>
      <w:r>
        <w:rPr>
          <w:rFonts w:hint="cs"/>
        </w:rPr>
        <w:t>RDA</w:t>
      </w: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 xml:space="preserve">המצגת תועלה </w:t>
      </w:r>
      <w:r w:rsidR="00145B2F">
        <w:rPr>
          <w:rFonts w:hint="cs"/>
          <w:rtl/>
        </w:rPr>
        <w:t>לאתר הספרייה הלאומית.</w:t>
      </w:r>
    </w:p>
    <w:sectPr w:rsidR="002A7ADB" w:rsidSect="00D526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53"/>
    <w:multiLevelType w:val="hybridMultilevel"/>
    <w:tmpl w:val="EEB4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0AED"/>
    <w:multiLevelType w:val="hybridMultilevel"/>
    <w:tmpl w:val="EFDE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47D4"/>
    <w:multiLevelType w:val="hybridMultilevel"/>
    <w:tmpl w:val="E6B07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447"/>
    <w:rsid w:val="00145B2F"/>
    <w:rsid w:val="002977A3"/>
    <w:rsid w:val="002A7ADB"/>
    <w:rsid w:val="002F7F0D"/>
    <w:rsid w:val="00331C16"/>
    <w:rsid w:val="004059B2"/>
    <w:rsid w:val="00415F2C"/>
    <w:rsid w:val="00481A6A"/>
    <w:rsid w:val="00492447"/>
    <w:rsid w:val="004A6301"/>
    <w:rsid w:val="00506034"/>
    <w:rsid w:val="005F2E88"/>
    <w:rsid w:val="00673548"/>
    <w:rsid w:val="00835620"/>
    <w:rsid w:val="00951B04"/>
    <w:rsid w:val="00962DDF"/>
    <w:rsid w:val="00B1120F"/>
    <w:rsid w:val="00B70EEF"/>
    <w:rsid w:val="00B77D3E"/>
    <w:rsid w:val="00C31217"/>
    <w:rsid w:val="00D35019"/>
    <w:rsid w:val="00D52655"/>
    <w:rsid w:val="00D81BF9"/>
    <w:rsid w:val="00F61766"/>
    <w:rsid w:val="00F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4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nli.org.il/sites/NLI/Hebrew/infochannels/librarians/Cataloging_Art/Pages/defaul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6C037-F988-4393-B8C9-7165A430F545}"/>
</file>

<file path=customXml/itemProps2.xml><?xml version="1.0" encoding="utf-8"?>
<ds:datastoreItem xmlns:ds="http://schemas.openxmlformats.org/officeDocument/2006/customXml" ds:itemID="{9A69AB96-0448-4383-B3DC-9790382C862A}"/>
</file>

<file path=customXml/itemProps3.xml><?xml version="1.0" encoding="utf-8"?>
<ds:datastoreItem xmlns:ds="http://schemas.openxmlformats.org/officeDocument/2006/customXml" ds:itemID="{ACB8C3A4-6D85-4C97-BD5F-724D03CF5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605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rinig</dc:creator>
  <cp:keywords/>
  <dc:description/>
  <cp:lastModifiedBy>rinig</cp:lastModifiedBy>
  <cp:revision>5</cp:revision>
  <dcterms:created xsi:type="dcterms:W3CDTF">2014-01-07T13:28:00Z</dcterms:created>
  <dcterms:modified xsi:type="dcterms:W3CDTF">2014-01-09T13:46:00Z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18200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